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84" w:rsidRPr="003162EB" w:rsidRDefault="003D62D7" w:rsidP="003162EB">
      <w:pPr>
        <w:jc w:val="center"/>
        <w:rPr>
          <w:b/>
        </w:rPr>
      </w:pPr>
      <w:r w:rsidRPr="003162EB">
        <w:rPr>
          <w:b/>
        </w:rPr>
        <w:t xml:space="preserve">DIREKTORIAUS  </w:t>
      </w:r>
      <w:r w:rsidR="003162EB">
        <w:rPr>
          <w:b/>
        </w:rPr>
        <w:t xml:space="preserve">  </w:t>
      </w:r>
      <w:r w:rsidRPr="003162EB">
        <w:rPr>
          <w:b/>
        </w:rPr>
        <w:t>FUNKCIJOS</w:t>
      </w:r>
    </w:p>
    <w:p w:rsidR="003D62D7" w:rsidRDefault="003D62D7"/>
    <w:p w:rsidR="003D62D7" w:rsidRDefault="003D62D7"/>
    <w:p w:rsidR="003162EB" w:rsidRDefault="003162EB" w:rsidP="00BC42B3">
      <w:pPr>
        <w:spacing w:line="276" w:lineRule="auto"/>
        <w:jc w:val="both"/>
      </w:pPr>
      <w:r>
        <w:tab/>
        <w:t>1. Direktorius,  siekdamas įgyvendinti Įstaigai keliamus tikslus, vykdo šias funkcijas:</w:t>
      </w:r>
    </w:p>
    <w:p w:rsidR="003162EB" w:rsidRDefault="003162EB" w:rsidP="00BC42B3">
      <w:pPr>
        <w:spacing w:line="276" w:lineRule="auto"/>
        <w:jc w:val="both"/>
      </w:pPr>
      <w:r>
        <w:tab/>
        <w:t>1.1. planuoja, organizuoja ir kontroliuoja Įstaigos  veiklą, užtikrindamas  Įstaigai  pavestų funkcijų vykdymą,  nustatytų tikslų ir uždavinių įgyvendinimą;</w:t>
      </w:r>
    </w:p>
    <w:p w:rsidR="003162EB" w:rsidRDefault="003162EB" w:rsidP="00BC42B3">
      <w:pPr>
        <w:spacing w:line="276" w:lineRule="auto"/>
        <w:jc w:val="both"/>
      </w:pPr>
      <w:r>
        <w:tab/>
        <w:t>1.2. gavęs Įstaigos  tarybos ir Savivaldybės  vykdomosios  institucijos arba jos įgalioto asmens pritarimą, tvirtina Įstaigos strateginį veiklos planą;</w:t>
      </w:r>
    </w:p>
    <w:p w:rsidR="003162EB" w:rsidRDefault="003162EB" w:rsidP="00BC42B3">
      <w:pPr>
        <w:spacing w:line="276" w:lineRule="auto"/>
        <w:jc w:val="both"/>
      </w:pPr>
      <w:r>
        <w:tab/>
        <w:t>1.3. gavęs Įstaigos tarybos pritarimą, tvirtina Įstaigos  metinį veiklos planą;</w:t>
      </w:r>
    </w:p>
    <w:p w:rsidR="003162EB" w:rsidRDefault="003162EB" w:rsidP="00BC42B3">
      <w:pPr>
        <w:spacing w:line="276" w:lineRule="auto"/>
        <w:jc w:val="both"/>
      </w:pPr>
      <w:r>
        <w:tab/>
        <w:t>1.4. tvirtina švietimo programas;</w:t>
      </w:r>
    </w:p>
    <w:p w:rsidR="003162EB" w:rsidRDefault="003162EB" w:rsidP="00BC42B3">
      <w:pPr>
        <w:spacing w:line="276" w:lineRule="auto"/>
        <w:jc w:val="both"/>
      </w:pPr>
      <w:r>
        <w:tab/>
        <w:t>1.5. nustato Įstaigos struktūrinių  padalinių tikslus, uždavinius, Direktoriaus pavaduotojų veiklos sritis;</w:t>
      </w:r>
    </w:p>
    <w:p w:rsidR="003162EB" w:rsidRDefault="003162EB" w:rsidP="00BC42B3">
      <w:pPr>
        <w:spacing w:line="276" w:lineRule="auto"/>
        <w:jc w:val="both"/>
      </w:pPr>
      <w:r>
        <w:tab/>
        <w:t>1.6. suderinęs su Savivaldybės vykdomąja institucija ar jos įgalioju asmeniu, tvirtina Įstaigos struktūrą, darbuotojų pareigybių sąrašą, neviršydamas nustatyto didžiausio leistino pareigybių skaičiaus;</w:t>
      </w:r>
    </w:p>
    <w:p w:rsidR="003162EB" w:rsidRDefault="003162EB" w:rsidP="00BC42B3">
      <w:pPr>
        <w:spacing w:line="276" w:lineRule="auto"/>
        <w:jc w:val="both"/>
      </w:pPr>
      <w:r>
        <w:tab/>
        <w:t>1.7. tvirtina Įstaigos darbuotojų pareigybių  aprašymus;</w:t>
      </w:r>
    </w:p>
    <w:p w:rsidR="003162EB" w:rsidRDefault="003162EB" w:rsidP="00BC42B3">
      <w:pPr>
        <w:spacing w:line="276" w:lineRule="auto"/>
        <w:jc w:val="both"/>
      </w:pPr>
      <w:r>
        <w:tab/>
        <w:t>1.8. suderinęs su Įstaigos taryba, tvirtina darbo tvarkos taisykles;</w:t>
      </w:r>
    </w:p>
    <w:p w:rsidR="003162EB" w:rsidRDefault="003162EB" w:rsidP="00BC42B3">
      <w:pPr>
        <w:spacing w:line="276" w:lineRule="auto"/>
        <w:jc w:val="both"/>
      </w:pPr>
      <w:r>
        <w:tab/>
        <w:t>1.9. telkia savininko teises ir pareigas įgyvendinančiai institucijai veiklos ataskaitas;</w:t>
      </w:r>
    </w:p>
    <w:p w:rsidR="003162EB" w:rsidRDefault="006434F3" w:rsidP="00BC42B3">
      <w:pPr>
        <w:spacing w:line="276" w:lineRule="auto"/>
        <w:jc w:val="both"/>
      </w:pPr>
      <w:r>
        <w:tab/>
        <w:t>1.10. Į</w:t>
      </w:r>
      <w:r w:rsidR="003162EB">
        <w:t>staigos vardu sudaro sutartis, reikalingas Įstaigos funkcijoms atlikti;</w:t>
      </w:r>
    </w:p>
    <w:p w:rsidR="003162EB" w:rsidRDefault="003162EB" w:rsidP="00BC42B3">
      <w:pPr>
        <w:spacing w:line="276" w:lineRule="auto"/>
        <w:jc w:val="both"/>
      </w:pPr>
      <w:r>
        <w:tab/>
        <w:t>1.11. Lietuvos Respublikos darbo kodekso  ir kitų teisės  aktų nustatyta tvarka priima į  darbą ir atleidžia iš jo Įstaigos darbuotojus;</w:t>
      </w:r>
    </w:p>
    <w:p w:rsidR="003162EB" w:rsidRDefault="003162EB" w:rsidP="00BC42B3">
      <w:pPr>
        <w:spacing w:line="276" w:lineRule="auto"/>
        <w:jc w:val="both"/>
      </w:pPr>
      <w:r>
        <w:tab/>
        <w:t>1.12. leidžia darbuotojus atostogų, skiria  drausmines nuobaudas, skatina, išleidžia į komandiruotes ir kvalifikacijos tobulinimo kursus, laikinai nušalina darbuotojus nuo darbo, jeigu jie darbo metu yra neblaivūs, apsvaigę nuo sąmoningai panaudotų narkotinių ar toksinių medžiagų;</w:t>
      </w:r>
    </w:p>
    <w:p w:rsidR="003162EB" w:rsidRDefault="003162EB" w:rsidP="00BC42B3">
      <w:pPr>
        <w:spacing w:line="276" w:lineRule="auto"/>
        <w:jc w:val="both"/>
      </w:pPr>
      <w:r>
        <w:tab/>
        <w:t>1.13. organizuoja darbuotojų instruk</w:t>
      </w:r>
      <w:r w:rsidR="00B113BF">
        <w:t>tavimą darbo ir  priešgaisrinės saugos klausimais, koordinuoja atitinkamų instrukcijų rengimą bei jas tvirtina;</w:t>
      </w:r>
    </w:p>
    <w:p w:rsidR="00B113BF" w:rsidRDefault="00B113BF" w:rsidP="00BC42B3">
      <w:pPr>
        <w:spacing w:line="276" w:lineRule="auto"/>
        <w:jc w:val="both"/>
      </w:pPr>
      <w:r>
        <w:tab/>
        <w:t>1.14. supažindina Įstaigos bendruomenę su valstybine švietimo  politika ir telkia bendruomenę jai įgyvendinti, trumpalaikėmis ir ilgalaikėmis Įstaigos veiklos programoms rengti ir vykdyti;</w:t>
      </w:r>
    </w:p>
    <w:p w:rsidR="00B113BF" w:rsidRDefault="00B113BF" w:rsidP="00BC42B3">
      <w:pPr>
        <w:spacing w:line="276" w:lineRule="auto"/>
        <w:jc w:val="both"/>
      </w:pPr>
      <w:r>
        <w:tab/>
        <w:t>1.15. vykdo Lietuvos Respublikos įstatymus, Vyriausybės nutarimus, švietimo ir mokslo ministro įsakymus, Savivaldybės tarybos sprendimus, Savivaldybės  administracijos direktoriaus,</w:t>
      </w:r>
    </w:p>
    <w:p w:rsidR="00B113BF" w:rsidRDefault="00B113BF" w:rsidP="00BC42B3">
      <w:pPr>
        <w:spacing w:line="276" w:lineRule="auto"/>
        <w:jc w:val="both"/>
      </w:pPr>
      <w:r>
        <w:t>Švietimo, kultūros ir sporto departamento direktoriaus, to paties departamento Bendrojo ugdymo skyriaus vedėjo įsakymus, kitų teisės aktų  reikalavimus;</w:t>
      </w:r>
    </w:p>
    <w:p w:rsidR="00B113BF" w:rsidRDefault="00B113BF" w:rsidP="00BC42B3">
      <w:pPr>
        <w:spacing w:line="276" w:lineRule="auto"/>
        <w:jc w:val="both"/>
      </w:pPr>
      <w:r>
        <w:tab/>
        <w:t>1.16. stebi vaikų ugdymą, pedagogų  darbą ir jį vertina, analizuoja visą ugdymo procesą ir teikia išvadas bei pasiūlymus Švietimo, kultūros ir sporto departamento direktoriui ir to paties departamento Bendrojo ugdymo skyriaus vedėjui jam tobulinti, sudaryti sąlygas ir skatina pedagogus kelti savo kvalifikaciją ir atestuotis;</w:t>
      </w:r>
    </w:p>
    <w:p w:rsidR="00B113BF" w:rsidRDefault="00B113BF" w:rsidP="00BC42B3">
      <w:pPr>
        <w:spacing w:line="276" w:lineRule="auto"/>
        <w:jc w:val="both"/>
      </w:pPr>
      <w:r>
        <w:tab/>
        <w:t xml:space="preserve">1.17. organizuoja Įstaigos  veiklos įsivertinimą (vidaus auditą), sudaro </w:t>
      </w:r>
      <w:r w:rsidR="00D96D39">
        <w:t xml:space="preserve">sąlygas </w:t>
      </w:r>
      <w:r>
        <w:t xml:space="preserve"> išoriniam veiklos vertinimui (auditui) atlikti;</w:t>
      </w:r>
    </w:p>
    <w:p w:rsidR="00B113BF" w:rsidRDefault="00B113BF" w:rsidP="00BC42B3">
      <w:pPr>
        <w:spacing w:line="276" w:lineRule="auto"/>
        <w:jc w:val="both"/>
      </w:pPr>
      <w:r>
        <w:tab/>
        <w:t>1.18. inicijuoja Įstaigoje savivaldos  institucijų sukūrimą ir skatina jų veiklą;</w:t>
      </w:r>
    </w:p>
    <w:p w:rsidR="00B113BF" w:rsidRDefault="00B113BF" w:rsidP="00BC42B3">
      <w:pPr>
        <w:spacing w:line="276" w:lineRule="auto"/>
        <w:jc w:val="both"/>
      </w:pPr>
      <w:r>
        <w:tab/>
        <w:t>1.19. leidžia įsakymus ir kontroliuoja jų vykdymą;</w:t>
      </w:r>
    </w:p>
    <w:p w:rsidR="00B113BF" w:rsidRDefault="00B113BF" w:rsidP="00BC42B3">
      <w:pPr>
        <w:spacing w:line="276" w:lineRule="auto"/>
        <w:jc w:val="both"/>
      </w:pPr>
      <w:r>
        <w:tab/>
        <w:t>1.20. bendradarbiauja su kitomis įstaigomis ir organizacijomis vaikų ugdymo klausimais,</w:t>
      </w:r>
    </w:p>
    <w:p w:rsidR="00B113BF" w:rsidRDefault="00B113BF" w:rsidP="00BC42B3">
      <w:pPr>
        <w:spacing w:line="276" w:lineRule="auto"/>
        <w:jc w:val="both"/>
      </w:pPr>
      <w:r>
        <w:t>atstovauja Įstaigai  kitose</w:t>
      </w:r>
      <w:r w:rsidR="00D93562">
        <w:t xml:space="preserve">  va</w:t>
      </w:r>
      <w:r>
        <w:t>l</w:t>
      </w:r>
      <w:r w:rsidR="00D93562">
        <w:t>s</w:t>
      </w:r>
      <w:r>
        <w:t>tybės</w:t>
      </w:r>
      <w:r w:rsidR="00D93562">
        <w:t xml:space="preserve"> ir  savivaldybių institucijose ir įstaigose;</w:t>
      </w:r>
    </w:p>
    <w:p w:rsidR="00D93562" w:rsidRDefault="00D93562" w:rsidP="00BC42B3">
      <w:pPr>
        <w:spacing w:line="276" w:lineRule="auto"/>
        <w:jc w:val="both"/>
      </w:pPr>
      <w:r>
        <w:tab/>
        <w:t>1.21. užtikrina vaikams sveiką, saugią, užkertančią  kelią bet kokioms smurto, prievartos apraiškoms aplinką, sudaro vaikams ir darbuotojams saugias ir sveikatai nekenksmingas  ugdymosi ir darbo sąlygas;</w:t>
      </w:r>
    </w:p>
    <w:p w:rsidR="003162EB" w:rsidRDefault="00D93562" w:rsidP="00BC42B3">
      <w:pPr>
        <w:spacing w:line="276" w:lineRule="auto"/>
        <w:jc w:val="both"/>
      </w:pPr>
      <w:r>
        <w:tab/>
        <w:t>1.22. vykdo kitas  Lietuvos Respublikos teisės aktuose ir Įstaigos nuostatuose numatytas funkcijas,  siekdamas įgyvendinti Įstaigai keliamus tikslus.</w:t>
      </w:r>
      <w:bookmarkStart w:id="0" w:name="_GoBack"/>
      <w:bookmarkEnd w:id="0"/>
    </w:p>
    <w:sectPr w:rsidR="003162EB" w:rsidSect="00D93562">
      <w:pgSz w:w="11907" w:h="16840" w:code="9"/>
      <w:pgMar w:top="851" w:right="567" w:bottom="851"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851"/>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D7"/>
    <w:rsid w:val="0003114E"/>
    <w:rsid w:val="00185185"/>
    <w:rsid w:val="0020321D"/>
    <w:rsid w:val="002F070E"/>
    <w:rsid w:val="003162EB"/>
    <w:rsid w:val="003D62D7"/>
    <w:rsid w:val="00512BFB"/>
    <w:rsid w:val="00556D84"/>
    <w:rsid w:val="005817F6"/>
    <w:rsid w:val="006434F3"/>
    <w:rsid w:val="007E7E7C"/>
    <w:rsid w:val="008B1E54"/>
    <w:rsid w:val="00914C28"/>
    <w:rsid w:val="00B113BF"/>
    <w:rsid w:val="00BC42B3"/>
    <w:rsid w:val="00BE4971"/>
    <w:rsid w:val="00D93562"/>
    <w:rsid w:val="00D96D39"/>
    <w:rsid w:val="00DC0C4D"/>
    <w:rsid w:val="00DD4D62"/>
    <w:rsid w:val="00F32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8B8B9-DC8F-461C-A10E-6675E782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434F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3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2149</Words>
  <Characters>1225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dc:creator>
  <cp:keywords/>
  <dc:description/>
  <cp:lastModifiedBy>Janina</cp:lastModifiedBy>
  <cp:revision>5</cp:revision>
  <cp:lastPrinted>2017-11-08T10:05:00Z</cp:lastPrinted>
  <dcterms:created xsi:type="dcterms:W3CDTF">2017-11-08T09:37:00Z</dcterms:created>
  <dcterms:modified xsi:type="dcterms:W3CDTF">2017-11-08T10:18:00Z</dcterms:modified>
</cp:coreProperties>
</file>